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bidi w:val="0"/>
        <w:spacing w:before="240" w:after="120"/>
        <w:jc w:val="left"/>
        <w:rPr/>
      </w:pPr>
      <w:r>
        <w:rPr/>
        <w:t>RB Connect: Easy to use technology increases your efficiency and lowers costs</w:t>
      </w:r>
    </w:p>
    <w:p>
      <w:pPr>
        <w:pStyle w:val="TextBody"/>
        <w:bidi w:val="0"/>
        <w:spacing w:lineRule="auto" w:line="276" w:before="0" w:after="140"/>
        <w:jc w:val="left"/>
        <w:rPr/>
      </w:pPr>
      <w:r>
        <w:rPr/>
        <w:t>Legal technology developments and changing client expectations are impacting most law firms these days. You probably have first-hand experience with both trends. To help our clients successfully manage these areas — while reducing the stress they can cause — we offer cost-effective automation of the deposition process from scheduling services to receiving transcripts and case files to paying invoices.</w:t>
      </w:r>
    </w:p>
    <w:p>
      <w:pPr>
        <w:pStyle w:val="TextBody"/>
        <w:bidi w:val="0"/>
        <w:jc w:val="left"/>
        <w:rPr/>
      </w:pPr>
      <w:r>
        <w:rPr/>
        <w:t>By moving everything to a secure cloud platform with a guaranteed 99.95% uptime*, we can offer you 24/7/365 remote access to information and services with RB Connect. RB Connect is our easy to use application you access through a browser on your computer, laptop, tablet, or smartphone. You do not have to install anything on your equipment. All you need is our URL and your user ID.</w:t>
      </w:r>
    </w:p>
    <w:p>
      <w:pPr>
        <w:pStyle w:val="Heading2"/>
        <w:bidi w:val="0"/>
        <w:jc w:val="left"/>
        <w:rPr/>
      </w:pPr>
      <w:r>
        <w:rPr/>
        <w:t>Always-on access</w:t>
      </w:r>
    </w:p>
    <w:p>
      <w:pPr>
        <w:pStyle w:val="TextBody"/>
        <w:bidi w:val="0"/>
        <w:jc w:val="left"/>
        <w:rPr/>
      </w:pPr>
      <w:r>
        <w:rPr/>
        <w:t>No matter where you are or what time it is, you can sign into your secure virtual office to:</w:t>
      </w:r>
    </w:p>
    <w:p>
      <w:pPr>
        <w:pStyle w:val="TextBody"/>
        <w:numPr>
          <w:ilvl w:val="0"/>
          <w:numId w:val="2"/>
        </w:numPr>
        <w:bidi w:val="0"/>
        <w:jc w:val="left"/>
        <w:rPr/>
      </w:pPr>
      <w:r>
        <w:rPr/>
        <w:t>Request deposition services with as much or as little detail as you wish.</w:t>
      </w:r>
    </w:p>
    <w:p>
      <w:pPr>
        <w:pStyle w:val="TextBody"/>
        <w:numPr>
          <w:ilvl w:val="0"/>
          <w:numId w:val="2"/>
        </w:numPr>
        <w:bidi w:val="0"/>
        <w:jc w:val="left"/>
        <w:rPr/>
      </w:pPr>
      <w:r>
        <w:rPr/>
        <w:t>View your deposition calendar including canceled jobs and your pending requests.</w:t>
      </w:r>
    </w:p>
    <w:p>
      <w:pPr>
        <w:pStyle w:val="TextBody"/>
        <w:numPr>
          <w:ilvl w:val="0"/>
          <w:numId w:val="2"/>
        </w:numPr>
        <w:bidi w:val="0"/>
        <w:jc w:val="left"/>
        <w:rPr/>
      </w:pPr>
      <w:r>
        <w:rPr/>
        <w:t>View details of any scheduled depositions or other services.</w:t>
      </w:r>
    </w:p>
    <w:p>
      <w:pPr>
        <w:pStyle w:val="TextBody"/>
        <w:numPr>
          <w:ilvl w:val="0"/>
          <w:numId w:val="2"/>
        </w:numPr>
        <w:bidi w:val="0"/>
        <w:jc w:val="left"/>
        <w:rPr/>
      </w:pPr>
      <w:r>
        <w:rPr/>
        <w:t>Add scheduled jobs to your own personal calendar. (Directly into browser based Google, Outlook, or Yahoo calendars. Or export an iCal file to add to other calendars.)</w:t>
      </w:r>
    </w:p>
    <w:p>
      <w:pPr>
        <w:pStyle w:val="TextBody"/>
        <w:numPr>
          <w:ilvl w:val="0"/>
          <w:numId w:val="2"/>
        </w:numPr>
        <w:bidi w:val="0"/>
        <w:jc w:val="left"/>
        <w:rPr/>
      </w:pPr>
      <w:r>
        <w:rPr/>
        <w:t xml:space="preserve">Use our repository for pre-discovery file sharing. </w:t>
      </w:r>
    </w:p>
    <w:p>
      <w:pPr>
        <w:pStyle w:val="TextBody"/>
        <w:numPr>
          <w:ilvl w:val="0"/>
          <w:numId w:val="2"/>
        </w:numPr>
        <w:bidi w:val="0"/>
        <w:jc w:val="left"/>
        <w:rPr/>
      </w:pPr>
      <w:r>
        <w:rPr/>
        <w:t xml:space="preserve">Download transcripts. Access other files, such as exhibits and notifications. </w:t>
      </w:r>
    </w:p>
    <w:p>
      <w:pPr>
        <w:pStyle w:val="TextBody"/>
        <w:numPr>
          <w:ilvl w:val="0"/>
          <w:numId w:val="2"/>
        </w:numPr>
        <w:bidi w:val="0"/>
        <w:jc w:val="left"/>
        <w:rPr/>
      </w:pPr>
      <w:r>
        <w:rPr/>
        <w:t>Upload notices and other files related to a deposition.</w:t>
      </w:r>
    </w:p>
    <w:p>
      <w:pPr>
        <w:pStyle w:val="TextBody"/>
        <w:numPr>
          <w:ilvl w:val="0"/>
          <w:numId w:val="2"/>
        </w:numPr>
        <w:bidi w:val="0"/>
        <w:jc w:val="left"/>
        <w:rPr/>
      </w:pPr>
      <w:r>
        <w:rPr/>
        <w:t xml:space="preserve">Reset your password at any time — whether you forgot it or just want to change it. </w:t>
      </w:r>
    </w:p>
    <w:p>
      <w:pPr>
        <w:pStyle w:val="Heading3"/>
        <w:bidi w:val="0"/>
        <w:jc w:val="left"/>
        <w:rPr/>
      </w:pPr>
      <w:r>
        <w:rPr>
          <w:rFonts w:eastAsia="Noto Sans SC" w:cs="Arial Unicode MS"/>
          <w:b/>
          <w:bCs/>
          <w:sz w:val="28"/>
          <w:szCs w:val="28"/>
        </w:rPr>
        <w:t>Top b</w:t>
      </w:r>
      <w:r>
        <w:rPr/>
        <w:t>enefits of online access</w:t>
      </w:r>
    </w:p>
    <w:p>
      <w:pPr>
        <w:pStyle w:val="TextBody"/>
        <w:bidi w:val="0"/>
        <w:jc w:val="left"/>
        <w:rPr/>
      </w:pPr>
      <w:r>
        <w:rPr>
          <w:b/>
          <w:bCs/>
        </w:rPr>
        <w:t xml:space="preserve">Eliminate wait time. </w:t>
      </w:r>
      <w:r>
        <w:rPr/>
        <w:t xml:space="preserve">Get immediate answers about scheduling or invoices anytime — not only when we’re open or when we can send them to you. If you want to check every day to see how many jobs are scheduled on a case, you don’t have to call and then wait for us to compile that info and send it to you. You can do a simple search of your online calendar and have your answer immediately. </w:t>
      </w:r>
      <w:r>
        <w:rPr>
          <w:rFonts w:ascii="0" w:hAnsi="0"/>
          <w:i w:val="false"/>
          <w:iCs w:val="false"/>
          <w:sz w:val="24"/>
        </w:rPr>
        <w:t xml:space="preserve">Information available instantly anytime. No more telephone tag. </w:t>
      </w:r>
    </w:p>
    <w:p>
      <w:pPr>
        <w:pStyle w:val="TextBody"/>
        <w:bidi w:val="0"/>
        <w:jc w:val="left"/>
        <w:rPr/>
      </w:pPr>
      <w:r>
        <w:rPr>
          <w:b/>
          <w:bCs/>
        </w:rPr>
        <w:t>Stay current.</w:t>
      </w:r>
      <w:r>
        <w:rPr/>
        <w:t xml:space="preserve"> You have a direct connection to our in-house data, so as soon as something is entered into our system — whether it’s a transcript, case file, depo, invoice, or payment — you can access it online. And when we upload a transcript, you receive an automatic email so you won’t waste time checking to see if it’s available yet. </w:t>
      </w:r>
      <w:r>
        <w:rPr>
          <w:rFonts w:ascii="0" w:hAnsi="0"/>
          <w:i w:val="false"/>
          <w:iCs w:val="false"/>
          <w:sz w:val="24"/>
        </w:rPr>
        <w:t>Information is always up to date because it comes directly from our RB9 system.</w:t>
      </w:r>
    </w:p>
    <w:p>
      <w:pPr>
        <w:pStyle w:val="TextBody"/>
        <w:bidi w:val="0"/>
        <w:jc w:val="left"/>
        <w:rPr>
          <w:rFonts w:ascii="Times New Roman" w:hAnsi="Times New Roman"/>
        </w:rPr>
      </w:pPr>
      <w:r>
        <w:rPr>
          <w:b/>
          <w:bCs/>
        </w:rPr>
        <w:t>Reduce paper waste.</w:t>
      </w:r>
      <w:r>
        <w:rPr/>
        <w:t xml:space="preserve"> View transcripts and case files on your laptop when working from home or traveling, instead of bringing along bulky paper copies. Print them out only when you need hard copies. </w:t>
      </w:r>
      <w:r>
        <w:rPr>
          <w:i w:val="false"/>
          <w:iCs w:val="false"/>
          <w:sz w:val="24"/>
        </w:rPr>
        <w:t>Less expensive to download information as needed instead of dealing with hard copies &amp; delivery.</w:t>
      </w:r>
    </w:p>
    <w:p>
      <w:pPr>
        <w:pStyle w:val="TextBody"/>
        <w:bidi w:val="0"/>
        <w:jc w:val="left"/>
        <w:rPr>
          <w:rFonts w:ascii="Times New Roman" w:hAnsi="Times New Roman"/>
        </w:rPr>
      </w:pPr>
      <w:r>
        <w:rPr/>
        <w:t xml:space="preserve">With this kind of access to time critical information, you can </w:t>
      </w:r>
      <w:r>
        <w:rPr>
          <w:b/>
          <w:bCs/>
        </w:rPr>
        <w:t>make decisions quicker, respond to client requests faster, and get to work sooner.</w:t>
      </w:r>
      <w:r>
        <w:rPr/>
        <w:t xml:space="preserve"> Plus you can minimize miscommunications and out-of-pocket expenses, stay on top of things, and increase your value to your clients.</w:t>
      </w:r>
    </w:p>
    <w:p>
      <w:pPr>
        <w:pStyle w:val="Heading2"/>
        <w:bidi w:val="0"/>
        <w:jc w:val="left"/>
        <w:rPr/>
      </w:pPr>
      <w:r>
        <w:rPr/>
        <w:t>More benefits of RB Connect</w:t>
      </w:r>
    </w:p>
    <w:p>
      <w:pPr>
        <w:pStyle w:val="Heading3"/>
        <w:bidi w:val="0"/>
        <w:jc w:val="left"/>
        <w:rPr/>
      </w:pPr>
      <w:r>
        <w:rPr/>
        <w:t xml:space="preserve">Easy to use </w:t>
      </w:r>
    </w:p>
    <w:p>
      <w:pPr>
        <w:pStyle w:val="TextBody"/>
        <w:bidi w:val="0"/>
        <w:spacing w:lineRule="auto" w:line="276" w:before="0" w:after="140"/>
        <w:jc w:val="left"/>
        <w:rPr/>
      </w:pPr>
      <w:r>
        <w:rPr/>
        <w:t>You don’t need any special training to use your virtual office. Self-explanatory buttons and text fields make it easy to find whatever you’re looking for. Plus:</w:t>
      </w:r>
    </w:p>
    <w:p>
      <w:pPr>
        <w:pStyle w:val="TextBody"/>
        <w:numPr>
          <w:ilvl w:val="0"/>
          <w:numId w:val="2"/>
        </w:numPr>
        <w:bidi w:val="0"/>
        <w:jc w:val="left"/>
        <w:rPr>
          <w:rFonts w:ascii="Times New Roman" w:hAnsi="Times New Roman"/>
        </w:rPr>
      </w:pPr>
      <w:r>
        <w:rPr/>
        <w:t xml:space="preserve">Month-at-a-glance calendars make it easy to see a month’s worth of jobs — or just the jobs for a particular case. </w:t>
      </w:r>
    </w:p>
    <w:p>
      <w:pPr>
        <w:pStyle w:val="TextBody"/>
        <w:numPr>
          <w:ilvl w:val="0"/>
          <w:numId w:val="2"/>
        </w:numPr>
        <w:bidi w:val="0"/>
        <w:jc w:val="left"/>
        <w:rPr>
          <w:rFonts w:ascii="Times New Roman" w:hAnsi="Times New Roman"/>
        </w:rPr>
      </w:pPr>
      <w:r>
        <w:rPr/>
        <w:t xml:space="preserve">Online help is available from every screen. </w:t>
      </w:r>
    </w:p>
    <w:p>
      <w:pPr>
        <w:pStyle w:val="TextBody"/>
        <w:numPr>
          <w:ilvl w:val="0"/>
          <w:numId w:val="2"/>
        </w:numPr>
        <w:bidi w:val="0"/>
        <w:jc w:val="left"/>
        <w:rPr>
          <w:rFonts w:ascii="Times New Roman" w:hAnsi="Times New Roman"/>
        </w:rPr>
      </w:pPr>
      <w:r>
        <w:rPr/>
        <w:t xml:space="preserve">No special application to install or learn. </w:t>
      </w:r>
    </w:p>
    <w:p>
      <w:pPr>
        <w:pStyle w:val="TextBody"/>
        <w:numPr>
          <w:ilvl w:val="0"/>
          <w:numId w:val="2"/>
        </w:numPr>
        <w:bidi w:val="0"/>
        <w:jc w:val="left"/>
        <w:rPr>
          <w:rFonts w:ascii="Times New Roman" w:hAnsi="Times New Roman"/>
        </w:rPr>
      </w:pPr>
      <w:r>
        <w:rPr/>
        <w:t>Smart online order form eliminates re-keying so you can quickly make requests and minimize typos.</w:t>
      </w:r>
    </w:p>
    <w:p>
      <w:pPr>
        <w:pStyle w:val="TextBody"/>
        <w:numPr>
          <w:ilvl w:val="0"/>
          <w:numId w:val="2"/>
        </w:numPr>
        <w:bidi w:val="0"/>
        <w:jc w:val="left"/>
        <w:rPr>
          <w:rFonts w:ascii="Times New Roman" w:hAnsi="Times New Roman"/>
        </w:rPr>
      </w:pPr>
      <w:r>
        <w:rPr>
          <w:sz w:val="24"/>
        </w:rPr>
        <w:t>You can sign in with your Facebook, Google+, or LinkedIn credentials so you don’t need to remember another password.</w:t>
      </w:r>
    </w:p>
    <w:p>
      <w:pPr>
        <w:pStyle w:val="Heading3"/>
        <w:bidi w:val="0"/>
        <w:jc w:val="left"/>
        <w:rPr/>
      </w:pPr>
      <w:r>
        <w:rPr/>
        <w:t>Secur</w:t>
      </w:r>
      <w:r>
        <w:rPr>
          <w:rFonts w:eastAsia="Noto Sans SC" w:cs="Arial Unicode MS"/>
          <w:b/>
          <w:bCs/>
          <w:sz w:val="28"/>
          <w:szCs w:val="28"/>
        </w:rPr>
        <w:t>e</w:t>
      </w:r>
    </w:p>
    <w:p>
      <w:pPr>
        <w:pStyle w:val="TextBody"/>
        <w:bidi w:val="0"/>
        <w:jc w:val="left"/>
        <w:rPr/>
      </w:pPr>
      <w:r>
        <w:rPr/>
        <w:t xml:space="preserve">RB Connect resides on Microsoft Azure’s cloud platform. With this cloud-based system, you are guaranteed: </w:t>
      </w:r>
    </w:p>
    <w:p>
      <w:pPr>
        <w:pStyle w:val="TextBody"/>
        <w:numPr>
          <w:ilvl w:val="0"/>
          <w:numId w:val="3"/>
        </w:numPr>
        <w:tabs>
          <w:tab w:val="clear" w:pos="187"/>
          <w:tab w:val="left" w:pos="264" w:leader="none"/>
        </w:tabs>
        <w:bidi w:val="0"/>
        <w:spacing w:lineRule="auto" w:line="276" w:before="0" w:after="140"/>
        <w:ind w:left="180" w:right="0" w:hanging="180"/>
        <w:jc w:val="left"/>
        <w:rPr/>
      </w:pPr>
      <w:r>
        <w:rPr/>
        <w:t>99.95% uptime.</w:t>
      </w:r>
    </w:p>
    <w:p>
      <w:pPr>
        <w:pStyle w:val="TextBody"/>
        <w:numPr>
          <w:ilvl w:val="0"/>
          <w:numId w:val="3"/>
        </w:numPr>
        <w:tabs>
          <w:tab w:val="clear" w:pos="187"/>
          <w:tab w:val="left" w:pos="264" w:leader="none"/>
        </w:tabs>
        <w:bidi w:val="0"/>
        <w:spacing w:lineRule="auto" w:line="276" w:before="0" w:after="140"/>
        <w:ind w:left="180" w:right="0" w:hanging="180"/>
        <w:jc w:val="left"/>
        <w:rPr/>
      </w:pPr>
      <w:r>
        <w:rPr/>
        <w:t>Always the latest version of our software and your information.</w:t>
      </w:r>
    </w:p>
    <w:p>
      <w:pPr>
        <w:pStyle w:val="TextBody"/>
        <w:numPr>
          <w:ilvl w:val="0"/>
          <w:numId w:val="3"/>
        </w:numPr>
        <w:tabs>
          <w:tab w:val="clear" w:pos="187"/>
          <w:tab w:val="left" w:pos="264" w:leader="none"/>
        </w:tabs>
        <w:bidi w:val="0"/>
        <w:spacing w:lineRule="auto" w:line="276" w:before="0" w:after="140"/>
        <w:ind w:left="180" w:right="0" w:hanging="180"/>
        <w:jc w:val="left"/>
        <w:rPr/>
      </w:pPr>
      <w:r>
        <w:rPr/>
        <w:t xml:space="preserve">Best online security available. </w:t>
      </w:r>
    </w:p>
    <w:p>
      <w:pPr>
        <w:pStyle w:val="TextBody"/>
        <w:bidi w:val="0"/>
        <w:spacing w:lineRule="auto" w:line="276" w:before="0" w:after="140"/>
        <w:jc w:val="left"/>
        <w:rPr/>
      </w:pPr>
      <w:r>
        <w:rPr/>
        <w:t>In addition to the security built into Azure’s cloud platform, our site offers additional protection including:</w:t>
      </w:r>
    </w:p>
    <w:p>
      <w:pPr>
        <w:pStyle w:val="TextBody"/>
        <w:numPr>
          <w:ilvl w:val="0"/>
          <w:numId w:val="2"/>
        </w:numPr>
        <w:bidi w:val="0"/>
        <w:jc w:val="left"/>
        <w:rPr/>
      </w:pPr>
      <w:r>
        <w:rPr/>
        <w:t xml:space="preserve">Strong passwords. You set your own password, but it must meet complexity requirements. </w:t>
      </w:r>
    </w:p>
    <w:p>
      <w:pPr>
        <w:pStyle w:val="TextBody"/>
        <w:numPr>
          <w:ilvl w:val="0"/>
          <w:numId w:val="2"/>
        </w:numPr>
        <w:bidi w:val="0"/>
        <w:jc w:val="left"/>
        <w:rPr/>
      </w:pPr>
      <w:r>
        <w:rPr/>
        <w:t xml:space="preserve">Regular password updates. We require users to periodically update their password. </w:t>
      </w:r>
    </w:p>
    <w:p>
      <w:pPr>
        <w:pStyle w:val="TextBody"/>
        <w:numPr>
          <w:ilvl w:val="0"/>
          <w:numId w:val="2"/>
        </w:numPr>
        <w:bidi w:val="0"/>
        <w:jc w:val="left"/>
        <w:rPr/>
      </w:pPr>
      <w:r>
        <w:rPr/>
        <w:t>Two-factor authentication (2FA). This makes log-in more secure by adding a second factor such as a code sent to your phone to enter along with your ID and password before accessing the site.</w:t>
      </w:r>
    </w:p>
    <w:p>
      <w:pPr>
        <w:pStyle w:val="TextBody"/>
        <w:numPr>
          <w:ilvl w:val="0"/>
          <w:numId w:val="2"/>
        </w:numPr>
        <w:bidi w:val="0"/>
        <w:jc w:val="left"/>
        <w:rPr/>
      </w:pPr>
      <w:r>
        <w:rPr>
          <w:sz w:val="24"/>
        </w:rPr>
        <w:t>Change your user ID and/or password at any time. You don’t have to contact us if you want to update your login credentials for any reason.</w:t>
      </w:r>
    </w:p>
    <w:p>
      <w:pPr>
        <w:pStyle w:val="TextBody"/>
        <w:numPr>
          <w:ilvl w:val="0"/>
          <w:numId w:val="2"/>
        </w:numPr>
        <w:bidi w:val="0"/>
        <w:jc w:val="left"/>
        <w:rPr/>
      </w:pPr>
      <w:r>
        <w:rPr>
          <w:sz w:val="24"/>
        </w:rPr>
        <w:t>Account lock-outs for incorrect login credentials. To hinder hackers, we lock out accounts after a certain number of incorrect login attempts. (This is one reason we allow users to set their own passwords so you don’t risk getting locked out of your account if you forget your password.)</w:t>
      </w:r>
    </w:p>
    <w:p>
      <w:pPr>
        <w:pStyle w:val="TextBody"/>
        <w:numPr>
          <w:ilvl w:val="0"/>
          <w:numId w:val="2"/>
        </w:numPr>
        <w:bidi w:val="0"/>
        <w:jc w:val="left"/>
        <w:rPr/>
      </w:pPr>
      <w:r>
        <w:rPr/>
        <w:t>Automatic log-off. If you don’t do anything on the site for a while, the system will automatically log you out so your information is not visible or accessible until you log in again.</w:t>
      </w:r>
    </w:p>
    <w:p>
      <w:pPr>
        <w:pStyle w:val="Heading3"/>
        <w:bidi w:val="0"/>
        <w:jc w:val="left"/>
        <w:rPr/>
      </w:pPr>
      <w:r>
        <w:rPr/>
        <w:t>Customiza</w:t>
      </w:r>
      <w:r>
        <w:rPr>
          <w:rFonts w:eastAsia="Noto Sans SC" w:cs="Arial Unicode MS"/>
          <w:b/>
          <w:bCs/>
          <w:sz w:val="28"/>
          <w:szCs w:val="28"/>
        </w:rPr>
        <w:t>ble</w:t>
      </w:r>
    </w:p>
    <w:p>
      <w:pPr>
        <w:pStyle w:val="TextBody"/>
        <w:bidi w:val="0"/>
        <w:spacing w:lineRule="auto" w:line="276" w:before="0" w:after="140"/>
        <w:jc w:val="left"/>
        <w:rPr/>
      </w:pPr>
      <w:r>
        <w:rPr/>
        <w:t xml:space="preserve">Set up your virtual office as you like. You can: </w:t>
      </w:r>
    </w:p>
    <w:p>
      <w:pPr>
        <w:pStyle w:val="TextBody"/>
        <w:numPr>
          <w:ilvl w:val="0"/>
          <w:numId w:val="4"/>
        </w:numPr>
        <w:tabs>
          <w:tab w:val="clear" w:pos="187"/>
          <w:tab w:val="left" w:pos="362" w:leader="none"/>
        </w:tabs>
        <w:bidi w:val="0"/>
        <w:spacing w:lineRule="auto" w:line="276" w:before="0" w:after="140"/>
        <w:ind w:left="180" w:right="0" w:hanging="180"/>
        <w:jc w:val="left"/>
        <w:rPr/>
      </w:pPr>
      <w:r>
        <w:rPr/>
        <w:t xml:space="preserve">Choose dark mode (light text on dark background) to preserve battery life. </w:t>
      </w:r>
    </w:p>
    <w:p>
      <w:pPr>
        <w:pStyle w:val="TextBody"/>
        <w:numPr>
          <w:ilvl w:val="0"/>
          <w:numId w:val="4"/>
        </w:numPr>
        <w:tabs>
          <w:tab w:val="clear" w:pos="187"/>
          <w:tab w:val="left" w:pos="264" w:leader="none"/>
        </w:tabs>
        <w:bidi w:val="0"/>
        <w:spacing w:lineRule="auto" w:line="276" w:before="0" w:after="140"/>
        <w:ind w:left="180" w:right="0" w:hanging="180"/>
        <w:jc w:val="left"/>
        <w:rPr/>
      </w:pPr>
      <w:r>
        <w:rPr/>
        <w:t xml:space="preserve">Select monthly calendar or list view as your default calendar view style. </w:t>
      </w:r>
    </w:p>
    <w:p>
      <w:pPr>
        <w:pStyle w:val="TextBody"/>
        <w:numPr>
          <w:ilvl w:val="0"/>
          <w:numId w:val="4"/>
        </w:numPr>
        <w:tabs>
          <w:tab w:val="clear" w:pos="187"/>
          <w:tab w:val="left" w:pos="264" w:leader="none"/>
        </w:tabs>
        <w:bidi w:val="0"/>
        <w:spacing w:lineRule="auto" w:line="276" w:before="0" w:after="140"/>
        <w:ind w:left="180" w:right="0" w:hanging="180"/>
        <w:jc w:val="left"/>
        <w:rPr/>
      </w:pPr>
      <w:r>
        <w:rPr/>
        <w:t>Enter default information to be included in new job requests.</w:t>
      </w:r>
    </w:p>
    <w:p>
      <w:pPr>
        <w:pStyle w:val="TextBody"/>
        <w:numPr>
          <w:ilvl w:val="0"/>
          <w:numId w:val="4"/>
        </w:numPr>
        <w:tabs>
          <w:tab w:val="clear" w:pos="187"/>
          <w:tab w:val="left" w:pos="264" w:leader="none"/>
        </w:tabs>
        <w:bidi w:val="0"/>
        <w:spacing w:lineRule="auto" w:line="276" w:before="0" w:after="140"/>
        <w:ind w:left="180" w:right="0" w:hanging="180"/>
        <w:jc w:val="left"/>
        <w:rPr/>
      </w:pPr>
      <w:r>
        <w:rPr/>
        <w:t>Arrange the dashboard so the information that is most important to you appears at the top.</w:t>
      </w:r>
    </w:p>
    <w:p>
      <w:pPr>
        <w:pStyle w:val="Heading3"/>
        <w:bidi w:val="0"/>
        <w:jc w:val="left"/>
        <w:rPr/>
      </w:pPr>
      <w:r>
        <w:rPr/>
        <w:t>Mobile</w:t>
      </w:r>
    </w:p>
    <w:p>
      <w:pPr>
        <w:pStyle w:val="TextBody"/>
        <w:bidi w:val="0"/>
        <w:spacing w:lineRule="auto" w:line="276" w:before="0" w:after="140"/>
        <w:jc w:val="left"/>
        <w:rPr/>
      </w:pPr>
      <w:r>
        <w:rPr/>
        <w:t xml:space="preserve">When accessing our site on iPhones or other mobile devices RB Connect is re-organized into a mobile-optimized layout so you can easily work with your information on the smaller screens of mobile devices. You can </w:t>
      </w:r>
      <w:r>
        <w:rPr>
          <w:rFonts w:ascii="0" w:hAnsi="0"/>
          <w:i w:val="false"/>
          <w:iCs w:val="false"/>
          <w:sz w:val="24"/>
        </w:rPr>
        <w:t xml:space="preserve">do everything you do on a computer </w:t>
      </w:r>
      <w:r>
        <w:rPr/>
        <w:t>except use the dashboard, upload files, or pay invoices.</w:t>
      </w:r>
    </w:p>
    <w:p>
      <w:pPr>
        <w:pStyle w:val="Heading2"/>
        <w:bidi w:val="0"/>
        <w:jc w:val="left"/>
        <w:rPr/>
      </w:pPr>
      <w:r>
        <w:rPr/>
        <w:t xml:space="preserve">No risk, no obligation </w:t>
      </w:r>
    </w:p>
    <w:p>
      <w:pPr>
        <w:pStyle w:val="TextBody"/>
        <w:bidi w:val="0"/>
        <w:spacing w:lineRule="auto" w:line="276" w:before="0" w:after="140"/>
        <w:jc w:val="left"/>
        <w:rPr/>
      </w:pPr>
      <w:r>
        <w:rPr/>
        <w:t>If for any reason you are not satisfied with our site, you can call/text/email us instead to schedule jobs, get answers, and order copies of transcripts.</w:t>
      </w:r>
    </w:p>
    <w:p>
      <w:pPr>
        <w:pStyle w:val="Heading2"/>
        <w:bidi w:val="0"/>
        <w:jc w:val="left"/>
        <w:rPr/>
      </w:pPr>
      <w:r>
        <w:rPr/>
        <w:t>What’s inside</w:t>
      </w:r>
    </w:p>
    <w:p>
      <w:pPr>
        <w:pStyle w:val="TextBody"/>
        <w:bidi w:val="0"/>
        <w:jc w:val="left"/>
        <w:rPr/>
      </w:pPr>
      <w:r>
        <w:rPr/>
        <w:t>Our site is organized into several areas so you can quickly accomplish what you set out to do. All main areas of your virtual office are always available from the top menu.</w:t>
      </w:r>
    </w:p>
    <w:p>
      <w:pPr>
        <w:pStyle w:val="Heading3"/>
        <w:bidi w:val="0"/>
        <w:jc w:val="left"/>
        <w:rPr/>
      </w:pPr>
      <w:r>
        <w:rPr/>
        <w:t>Dashboard</w:t>
      </w:r>
    </w:p>
    <w:p>
      <w:pPr>
        <w:pStyle w:val="TextBody"/>
        <w:bidi w:val="0"/>
        <w:jc w:val="left"/>
        <w:rPr/>
      </w:pPr>
      <w:r>
        <w:rPr/>
        <w:t>The first screen you see after you sign in.</w:t>
      </w:r>
    </w:p>
    <w:p>
      <w:pPr>
        <w:pStyle w:val="TextBody"/>
        <w:numPr>
          <w:ilvl w:val="0"/>
          <w:numId w:val="5"/>
        </w:numPr>
        <w:bidi w:val="0"/>
        <w:spacing w:lineRule="auto" w:line="276" w:before="0" w:after="140"/>
        <w:ind w:left="269" w:right="0" w:hanging="269"/>
        <w:jc w:val="left"/>
        <w:rPr/>
      </w:pPr>
      <w:r>
        <w:rPr/>
        <w:t>See current information at a glance.</w:t>
      </w:r>
    </w:p>
    <w:p>
      <w:pPr>
        <w:pStyle w:val="TextBody"/>
        <w:numPr>
          <w:ilvl w:val="0"/>
          <w:numId w:val="5"/>
        </w:numPr>
        <w:bidi w:val="0"/>
        <w:spacing w:lineRule="auto" w:line="276" w:before="0" w:after="140"/>
        <w:ind w:left="269" w:right="0" w:hanging="269"/>
        <w:jc w:val="left"/>
        <w:rPr/>
      </w:pPr>
      <w:r>
        <w:rPr/>
        <w:t xml:space="preserve">Access an upcoming job or recently uploaded file directly from the dashboard. </w:t>
      </w:r>
    </w:p>
    <w:p>
      <w:pPr>
        <w:pStyle w:val="TextBody"/>
        <w:numPr>
          <w:ilvl w:val="0"/>
          <w:numId w:val="5"/>
        </w:numPr>
        <w:bidi w:val="0"/>
        <w:spacing w:lineRule="auto" w:line="276" w:before="0" w:after="140"/>
        <w:ind w:left="269" w:right="0" w:hanging="269"/>
        <w:jc w:val="left"/>
        <w:rPr/>
      </w:pPr>
      <w:r>
        <w:rPr/>
        <w:t>Read news, tips, and general announcements from our offices.</w:t>
      </w:r>
    </w:p>
    <w:p>
      <w:pPr>
        <w:pStyle w:val="TextBody"/>
        <w:numPr>
          <w:ilvl w:val="0"/>
          <w:numId w:val="5"/>
        </w:numPr>
        <w:bidi w:val="0"/>
        <w:spacing w:lineRule="auto" w:line="276" w:before="0" w:after="140"/>
        <w:ind w:left="269" w:right="0" w:hanging="269"/>
        <w:jc w:val="left"/>
        <w:rPr/>
      </w:pPr>
      <w:r>
        <w:rPr/>
        <w:t xml:space="preserve">Rearrange the dashboard panels of upcoming jobs, recently uploaded files, total payables, and announcements to your preference. </w:t>
      </w:r>
    </w:p>
    <w:p>
      <w:pPr>
        <w:pStyle w:val="Heading3"/>
        <w:bidi w:val="0"/>
        <w:jc w:val="left"/>
        <w:rPr/>
      </w:pPr>
      <w:r>
        <w:rPr/>
        <w:t>Calendar</w:t>
      </w:r>
    </w:p>
    <w:p>
      <w:pPr>
        <w:pStyle w:val="TextBody"/>
        <w:bidi w:val="0"/>
        <w:jc w:val="left"/>
        <w:rPr/>
      </w:pPr>
      <w:r>
        <w:rPr/>
        <w:t>The heart of RB Connect is the job calendar. Jobs are usually depositions but can be any other service you schedule with us.</w:t>
      </w:r>
    </w:p>
    <w:p>
      <w:pPr>
        <w:pStyle w:val="TextBody"/>
        <w:numPr>
          <w:ilvl w:val="0"/>
          <w:numId w:val="5"/>
        </w:numPr>
        <w:bidi w:val="0"/>
        <w:spacing w:lineRule="auto" w:line="276" w:before="0" w:after="140"/>
        <w:ind w:left="180" w:right="0" w:hanging="180"/>
        <w:jc w:val="left"/>
        <w:rPr/>
      </w:pPr>
      <w:r>
        <w:rPr/>
        <w:t xml:space="preserve">View your current and past schedule in a monthly calendar or a list of any date range. </w:t>
      </w:r>
    </w:p>
    <w:p>
      <w:pPr>
        <w:pStyle w:val="TextBody"/>
        <w:numPr>
          <w:ilvl w:val="0"/>
          <w:numId w:val="5"/>
        </w:numPr>
        <w:bidi w:val="0"/>
        <w:spacing w:lineRule="auto" w:line="276" w:before="0" w:after="140"/>
        <w:ind w:left="180" w:right="0" w:hanging="180"/>
        <w:jc w:val="left"/>
        <w:rPr/>
      </w:pPr>
      <w:r>
        <w:rPr/>
        <w:t>See at a glance the status of all jobs, including those that are canceled.</w:t>
      </w:r>
    </w:p>
    <w:p>
      <w:pPr>
        <w:pStyle w:val="TextBody"/>
        <w:numPr>
          <w:ilvl w:val="0"/>
          <w:numId w:val="5"/>
        </w:numPr>
        <w:bidi w:val="0"/>
        <w:spacing w:lineRule="auto" w:line="276" w:before="0" w:after="140"/>
        <w:ind w:left="180" w:right="0" w:hanging="180"/>
        <w:jc w:val="left"/>
        <w:rPr/>
      </w:pPr>
      <w:r>
        <w:rPr/>
        <w:t>L</w:t>
      </w:r>
      <w:r>
        <w:rPr>
          <w:rFonts w:ascii="0" w:hAnsi="0"/>
          <w:i w:val="false"/>
          <w:iCs w:val="false"/>
          <w:sz w:val="24"/>
        </w:rPr>
        <w:t>ook up upcoming or previous jobs</w:t>
      </w:r>
      <w:r>
        <w:rPr/>
        <w:t xml:space="preserve"> by date, witness, case, job number, and/or who placed an order. </w:t>
      </w:r>
    </w:p>
    <w:p>
      <w:pPr>
        <w:pStyle w:val="TextBody"/>
        <w:numPr>
          <w:ilvl w:val="0"/>
          <w:numId w:val="5"/>
        </w:numPr>
        <w:bidi w:val="0"/>
        <w:spacing w:lineRule="auto" w:line="276" w:before="0" w:after="140"/>
        <w:ind w:left="180" w:right="0" w:hanging="180"/>
        <w:jc w:val="left"/>
        <w:rPr/>
      </w:pPr>
      <w:r>
        <w:rPr>
          <w:rFonts w:ascii="0" w:hAnsi="0"/>
          <w:i w:val="false"/>
          <w:iCs w:val="false"/>
          <w:sz w:val="24"/>
        </w:rPr>
        <w:t xml:space="preserve">View any job’s details including job location, billing information, ordering and scheduling parties, attending attorneys or other related parties, and witness information. </w:t>
      </w:r>
    </w:p>
    <w:p>
      <w:pPr>
        <w:pStyle w:val="TextBody"/>
        <w:numPr>
          <w:ilvl w:val="0"/>
          <w:numId w:val="5"/>
        </w:numPr>
        <w:bidi w:val="0"/>
        <w:spacing w:lineRule="auto" w:line="276" w:before="0" w:after="140"/>
        <w:ind w:left="180" w:right="0" w:hanging="180"/>
        <w:jc w:val="left"/>
        <w:rPr/>
      </w:pPr>
      <w:r>
        <w:rPr/>
        <w:t xml:space="preserve">View jobs ordered by other members of your firm and by contacts at other firms. Add these jobs to your calendar. </w:t>
      </w:r>
    </w:p>
    <w:p>
      <w:pPr>
        <w:pStyle w:val="TextBody"/>
        <w:numPr>
          <w:ilvl w:val="0"/>
          <w:numId w:val="5"/>
        </w:numPr>
        <w:bidi w:val="0"/>
        <w:spacing w:lineRule="auto" w:line="276" w:before="0" w:after="140"/>
        <w:ind w:left="180" w:right="0" w:hanging="180"/>
        <w:jc w:val="left"/>
        <w:rPr/>
      </w:pPr>
      <w:r>
        <w:rPr/>
        <w:t>Download files related to a job.</w:t>
      </w:r>
    </w:p>
    <w:p>
      <w:pPr>
        <w:pStyle w:val="TextBody"/>
        <w:numPr>
          <w:ilvl w:val="0"/>
          <w:numId w:val="5"/>
        </w:numPr>
        <w:bidi w:val="0"/>
        <w:spacing w:lineRule="auto" w:line="276" w:before="0" w:after="140"/>
        <w:ind w:left="180" w:right="0" w:hanging="180"/>
        <w:jc w:val="left"/>
        <w:rPr/>
      </w:pPr>
      <w:r>
        <w:rPr/>
        <w:t>Get driving directions to a job using Google, Mapquest, or Bing maps.</w:t>
      </w:r>
    </w:p>
    <w:p>
      <w:pPr>
        <w:pStyle w:val="TextBody"/>
        <w:numPr>
          <w:ilvl w:val="0"/>
          <w:numId w:val="5"/>
        </w:numPr>
        <w:bidi w:val="0"/>
        <w:spacing w:lineRule="auto" w:line="276" w:before="0" w:after="140"/>
        <w:ind w:left="180" w:right="0" w:hanging="180"/>
        <w:jc w:val="left"/>
        <w:rPr/>
      </w:pPr>
      <w:r>
        <w:rPr/>
        <w:t>If a deposition is a Zoom meeting, get the meeting URL/ID, passcode, and dial-in information.</w:t>
      </w:r>
    </w:p>
    <w:p>
      <w:pPr>
        <w:pStyle w:val="TextBody"/>
        <w:numPr>
          <w:ilvl w:val="0"/>
          <w:numId w:val="5"/>
        </w:numPr>
        <w:bidi w:val="0"/>
        <w:spacing w:lineRule="auto" w:line="276" w:before="0" w:after="140"/>
        <w:ind w:left="180" w:right="0" w:hanging="180"/>
        <w:jc w:val="left"/>
        <w:rPr/>
      </w:pPr>
      <w:r>
        <w:rPr/>
        <w:t xml:space="preserve">Request new services with as little information as date, time, and who ordered services. </w:t>
      </w:r>
    </w:p>
    <w:p>
      <w:pPr>
        <w:pStyle w:val="TextBody"/>
        <w:numPr>
          <w:ilvl w:val="0"/>
          <w:numId w:val="5"/>
        </w:numPr>
        <w:bidi w:val="0"/>
        <w:spacing w:lineRule="auto" w:line="276" w:before="0" w:after="140"/>
        <w:ind w:left="180" w:right="0" w:hanging="180"/>
        <w:jc w:val="left"/>
        <w:rPr/>
      </w:pPr>
      <w:r>
        <w:rPr/>
        <w:t>You can also include as much information as you like when submitting requests, such as witness information, job requirements and location, billing instructions, and unlimited notes. If you have notices or other relevant files, you can upload them with the request.</w:t>
      </w:r>
    </w:p>
    <w:p>
      <w:pPr>
        <w:pStyle w:val="TextBody"/>
        <w:numPr>
          <w:ilvl w:val="0"/>
          <w:numId w:val="5"/>
        </w:numPr>
        <w:bidi w:val="0"/>
        <w:spacing w:lineRule="auto" w:line="276" w:before="0" w:after="140"/>
        <w:ind w:left="180" w:right="0" w:hanging="180"/>
        <w:jc w:val="left"/>
        <w:rPr/>
      </w:pPr>
      <w:r>
        <w:rPr/>
        <w:t>Save time when requesting services by copying an existing job and updating it instead of starting from scratch.</w:t>
      </w:r>
    </w:p>
    <w:p>
      <w:pPr>
        <w:pStyle w:val="TextBody"/>
        <w:numPr>
          <w:ilvl w:val="0"/>
          <w:numId w:val="5"/>
        </w:numPr>
        <w:bidi w:val="0"/>
        <w:spacing w:lineRule="auto" w:line="276" w:before="0" w:after="140"/>
        <w:ind w:left="180" w:right="0" w:hanging="180"/>
        <w:jc w:val="left"/>
        <w:rPr/>
      </w:pPr>
      <w:r>
        <w:rPr/>
        <w:t>Requests appear on your calendar as soon as you submit them. As soon as you send in a request, you receive an automatic email acknowledgement and it posts to your calendar — so you know your request went through and we received it.</w:t>
      </w:r>
    </w:p>
    <w:p>
      <w:pPr>
        <w:pStyle w:val="TextBody"/>
        <w:numPr>
          <w:ilvl w:val="0"/>
          <w:numId w:val="5"/>
        </w:numPr>
        <w:bidi w:val="0"/>
        <w:spacing w:lineRule="auto" w:line="276" w:before="0" w:after="140"/>
        <w:ind w:left="180" w:right="0" w:hanging="180"/>
        <w:jc w:val="left"/>
        <w:rPr/>
      </w:pPr>
      <w:r>
        <w:rPr/>
        <w:t>Confirm jobs.</w:t>
      </w:r>
    </w:p>
    <w:p>
      <w:pPr>
        <w:pStyle w:val="TextBody"/>
        <w:numPr>
          <w:ilvl w:val="0"/>
          <w:numId w:val="5"/>
        </w:numPr>
        <w:bidi w:val="0"/>
        <w:spacing w:lineRule="auto" w:line="276" w:before="0" w:after="140"/>
        <w:ind w:left="180" w:right="0" w:hanging="180"/>
        <w:jc w:val="left"/>
        <w:rPr/>
      </w:pPr>
      <w:r>
        <w:rPr/>
        <w:t>Update job information.</w:t>
      </w:r>
    </w:p>
    <w:p>
      <w:pPr>
        <w:pStyle w:val="TextBody"/>
        <w:numPr>
          <w:ilvl w:val="0"/>
          <w:numId w:val="5"/>
        </w:numPr>
        <w:bidi w:val="0"/>
        <w:spacing w:lineRule="auto" w:line="276" w:before="0" w:after="140"/>
        <w:ind w:left="180" w:right="0" w:hanging="180"/>
        <w:jc w:val="left"/>
        <w:rPr/>
      </w:pPr>
      <w:r>
        <w:rPr/>
        <w:t xml:space="preserve">Reschedule or cancel jobs. </w:t>
      </w:r>
    </w:p>
    <w:p>
      <w:pPr>
        <w:pStyle w:val="Heading3"/>
        <w:bidi w:val="0"/>
        <w:jc w:val="left"/>
        <w:rPr/>
      </w:pPr>
      <w:r>
        <w:rPr/>
        <w:t>Order Transcript</w:t>
      </w:r>
    </w:p>
    <w:p>
      <w:pPr>
        <w:pStyle w:val="TextBody"/>
        <w:bidi w:val="0"/>
        <w:jc w:val="left"/>
        <w:rPr/>
      </w:pPr>
      <w:r>
        <w:rPr/>
        <w:t>Back order transcripts online.</w:t>
      </w:r>
    </w:p>
    <w:p>
      <w:pPr>
        <w:pStyle w:val="TextBody"/>
        <w:numPr>
          <w:ilvl w:val="0"/>
          <w:numId w:val="6"/>
        </w:numPr>
        <w:bidi w:val="0"/>
        <w:spacing w:lineRule="auto" w:line="276" w:before="0" w:after="140"/>
        <w:ind w:left="269" w:right="0" w:hanging="269"/>
        <w:jc w:val="left"/>
        <w:rPr/>
      </w:pPr>
      <w:r>
        <w:rPr/>
        <w:t>Order transcripts of depos that you did not order previously.</w:t>
      </w:r>
    </w:p>
    <w:p>
      <w:pPr>
        <w:pStyle w:val="TextBody"/>
        <w:numPr>
          <w:ilvl w:val="0"/>
          <w:numId w:val="6"/>
        </w:numPr>
        <w:bidi w:val="0"/>
        <w:spacing w:lineRule="auto" w:line="276" w:before="0" w:after="140"/>
        <w:ind w:left="269" w:right="0" w:hanging="269"/>
        <w:jc w:val="left"/>
        <w:rPr/>
      </w:pPr>
      <w:r>
        <w:rPr/>
        <w:t>Find transcripts to back order by job number, date or date range, case, and/or witness.</w:t>
      </w:r>
    </w:p>
    <w:p>
      <w:pPr>
        <w:pStyle w:val="TextBody"/>
        <w:numPr>
          <w:ilvl w:val="0"/>
          <w:numId w:val="6"/>
        </w:numPr>
        <w:bidi w:val="0"/>
        <w:spacing w:lineRule="auto" w:line="276" w:before="0" w:after="140"/>
        <w:ind w:left="269" w:right="0" w:hanging="269"/>
        <w:jc w:val="left"/>
        <w:rPr/>
      </w:pPr>
      <w:r>
        <w:rPr/>
        <w:t>See when you back-ordered other transcripts.</w:t>
      </w:r>
    </w:p>
    <w:p>
      <w:pPr>
        <w:pStyle w:val="Heading3"/>
        <w:bidi w:val="0"/>
        <w:jc w:val="left"/>
        <w:rPr/>
      </w:pPr>
      <w:r>
        <w:rPr/>
        <w:t>Account Activity</w:t>
      </w:r>
    </w:p>
    <w:p>
      <w:pPr>
        <w:pStyle w:val="TextBody"/>
        <w:bidi w:val="0"/>
        <w:jc w:val="left"/>
        <w:rPr>
          <w:rFonts w:ascii="Times New Roman" w:hAnsi="Times New Roman"/>
        </w:rPr>
      </w:pPr>
      <w:r>
        <w:rPr/>
        <w:t>Manage invoices and payments for our services online.</w:t>
      </w:r>
    </w:p>
    <w:p>
      <w:pPr>
        <w:pStyle w:val="TextBody"/>
        <w:numPr>
          <w:ilvl w:val="0"/>
          <w:numId w:val="7"/>
        </w:numPr>
        <w:bidi w:val="0"/>
        <w:jc w:val="left"/>
        <w:rPr/>
      </w:pPr>
      <w:r>
        <w:rPr/>
        <w:t xml:space="preserve">Pay invoices online. </w:t>
      </w:r>
    </w:p>
    <w:p>
      <w:pPr>
        <w:pStyle w:val="TextBody"/>
        <w:numPr>
          <w:ilvl w:val="0"/>
          <w:numId w:val="7"/>
        </w:numPr>
        <w:bidi w:val="0"/>
        <w:jc w:val="left"/>
        <w:rPr/>
      </w:pPr>
      <w:r>
        <w:rPr/>
        <w:t>Find invoices by invoice number, date or date range, job number, case, and/or client matter number.</w:t>
      </w:r>
    </w:p>
    <w:p>
      <w:pPr>
        <w:pStyle w:val="TextBody"/>
        <w:numPr>
          <w:ilvl w:val="0"/>
          <w:numId w:val="7"/>
        </w:numPr>
        <w:bidi w:val="0"/>
        <w:jc w:val="left"/>
        <w:rPr/>
      </w:pPr>
      <w:r>
        <w:rPr/>
        <w:t>Download copies of invoices.</w:t>
      </w:r>
    </w:p>
    <w:p>
      <w:pPr>
        <w:pStyle w:val="TextBody"/>
        <w:numPr>
          <w:ilvl w:val="0"/>
          <w:numId w:val="7"/>
        </w:numPr>
        <w:bidi w:val="0"/>
        <w:jc w:val="left"/>
        <w:rPr/>
      </w:pPr>
      <w:r>
        <w:rPr/>
        <w:t xml:space="preserve">If paying online, you can access the related transcript immediately after paying. </w:t>
      </w:r>
    </w:p>
    <w:p>
      <w:pPr>
        <w:pStyle w:val="TextBody"/>
        <w:numPr>
          <w:ilvl w:val="0"/>
          <w:numId w:val="7"/>
        </w:numPr>
        <w:bidi w:val="0"/>
        <w:jc w:val="left"/>
        <w:rPr/>
      </w:pPr>
      <w:r>
        <w:rPr/>
        <w:t>View only paid or open invoices.</w:t>
      </w:r>
    </w:p>
    <w:p>
      <w:pPr>
        <w:pStyle w:val="TextBody"/>
        <w:numPr>
          <w:ilvl w:val="0"/>
          <w:numId w:val="7"/>
        </w:numPr>
        <w:bidi w:val="0"/>
        <w:jc w:val="left"/>
        <w:rPr/>
      </w:pPr>
      <w:r>
        <w:rPr/>
        <w:t>See your payment history and current outstanding amount on any invoice.</w:t>
      </w:r>
    </w:p>
    <w:p>
      <w:pPr>
        <w:pStyle w:val="Heading3"/>
        <w:bidi w:val="0"/>
        <w:jc w:val="left"/>
        <w:rPr/>
      </w:pPr>
      <w:r>
        <w:rPr/>
        <w:t>Transcript Packages</w:t>
      </w:r>
    </w:p>
    <w:p>
      <w:pPr>
        <w:pStyle w:val="TextBody"/>
        <w:bidi w:val="0"/>
        <w:ind w:left="0" w:right="0" w:hanging="0"/>
        <w:jc w:val="left"/>
        <w:rPr/>
      </w:pPr>
      <w:r>
        <w:rPr>
          <w:rStyle w:val="StrongEmphasis"/>
          <w:b w:val="false"/>
          <w:bCs/>
          <w:i w:val="false"/>
          <w:caps w:val="false"/>
          <w:smallCaps w:val="false"/>
          <w:color w:val="000000"/>
          <w:spacing w:val="0"/>
        </w:rPr>
        <w:t>Work with i</w:t>
      </w:r>
      <w:r>
        <w:rPr>
          <w:rStyle w:val="StrongEmphasis"/>
          <w:b w:val="false"/>
          <w:i w:val="false"/>
          <w:caps w:val="false"/>
          <w:smallCaps w:val="false"/>
          <w:color w:val="000000"/>
          <w:spacing w:val="0"/>
        </w:rPr>
        <w:t xml:space="preserve">nteractive transcripts that bundle an electronic transcript with related files, such as exhibits, video, and </w:t>
      </w:r>
      <w:r>
        <w:rPr>
          <w:rStyle w:val="StrongEmphasis"/>
          <w:b w:val="false"/>
          <w:bCs/>
          <w:i w:val="false"/>
          <w:caps w:val="false"/>
          <w:smallCaps w:val="false"/>
          <w:color w:val="000000"/>
          <w:spacing w:val="0"/>
        </w:rPr>
        <w:t>ASCII</w:t>
      </w:r>
      <w:r>
        <w:rPr>
          <w:rStyle w:val="StrongEmphasis"/>
          <w:b w:val="false"/>
          <w:i w:val="false"/>
          <w:caps w:val="false"/>
          <w:smallCaps w:val="false"/>
          <w:color w:val="000000"/>
          <w:spacing w:val="0"/>
        </w:rPr>
        <w:t xml:space="preserve"> transcripts.</w:t>
      </w:r>
    </w:p>
    <w:p>
      <w:pPr>
        <w:pStyle w:val="TextBody"/>
        <w:numPr>
          <w:ilvl w:val="0"/>
          <w:numId w:val="8"/>
        </w:numPr>
        <w:bidi w:val="0"/>
        <w:jc w:val="left"/>
        <w:rPr/>
      </w:pPr>
      <w:r>
        <w:rPr/>
        <w:t>View transcripts designed to work in browsers and on smartphones and tablets. Interactive transcripts maintain the original ASCII file’s appearance including line and page breaks.</w:t>
      </w:r>
    </w:p>
    <w:p>
      <w:pPr>
        <w:pStyle w:val="TextBody"/>
        <w:numPr>
          <w:ilvl w:val="0"/>
          <w:numId w:val="8"/>
        </w:numPr>
        <w:bidi w:val="0"/>
        <w:jc w:val="left"/>
        <w:rPr/>
      </w:pPr>
      <w:r>
        <w:rPr/>
        <w:t>Find Transcript Packages by witness, case, date range, and/or job number.</w:t>
      </w:r>
    </w:p>
    <w:p>
      <w:pPr>
        <w:pStyle w:val="TextBody"/>
        <w:numPr>
          <w:ilvl w:val="0"/>
          <w:numId w:val="8"/>
        </w:numPr>
        <w:bidi w:val="0"/>
        <w:jc w:val="left"/>
        <w:rPr/>
      </w:pPr>
      <w:r>
        <w:rPr/>
        <w:t xml:space="preserve">Search for a word or phrase within a transcript. Page through numbered search results which are highlighted in the transcript. </w:t>
      </w:r>
    </w:p>
    <w:p>
      <w:pPr>
        <w:pStyle w:val="TextBody"/>
        <w:numPr>
          <w:ilvl w:val="0"/>
          <w:numId w:val="8"/>
        </w:numPr>
        <w:bidi w:val="0"/>
        <w:jc w:val="left"/>
        <w:rPr/>
      </w:pPr>
      <w:r>
        <w:rPr/>
        <w:t>Highlight important information in transcripts. Color code highlights to correspond to different topics, issues, arguments, etc.</w:t>
      </w:r>
    </w:p>
    <w:p>
      <w:pPr>
        <w:pStyle w:val="TextBody"/>
        <w:numPr>
          <w:ilvl w:val="0"/>
          <w:numId w:val="8"/>
        </w:numPr>
        <w:bidi w:val="0"/>
        <w:jc w:val="left"/>
        <w:rPr/>
      </w:pPr>
      <w:r>
        <w:rPr/>
        <w:t xml:space="preserve">Download/view exhibits, video, and other files including the original ASCII transcript that are bundled in a Transcript Package.   </w:t>
      </w:r>
    </w:p>
    <w:p>
      <w:pPr>
        <w:pStyle w:val="TextBody"/>
        <w:numPr>
          <w:ilvl w:val="0"/>
          <w:numId w:val="8"/>
        </w:numPr>
        <w:bidi w:val="0"/>
        <w:jc w:val="left"/>
        <w:rPr/>
      </w:pPr>
      <w:r>
        <w:rPr/>
        <w:t>Click hyperlinks in a transcript to download/view exhibits.</w:t>
      </w:r>
    </w:p>
    <w:p>
      <w:pPr>
        <w:pStyle w:val="TextBody"/>
        <w:numPr>
          <w:ilvl w:val="0"/>
          <w:numId w:val="8"/>
        </w:numPr>
        <w:bidi w:val="0"/>
        <w:jc w:val="left"/>
        <w:rPr/>
      </w:pPr>
      <w:r>
        <w:rPr/>
        <w:t>Make notes on transcripts and attached files.</w:t>
      </w:r>
    </w:p>
    <w:p>
      <w:pPr>
        <w:pStyle w:val="TextBody"/>
        <w:numPr>
          <w:ilvl w:val="0"/>
          <w:numId w:val="8"/>
        </w:numPr>
        <w:bidi w:val="0"/>
        <w:jc w:val="left"/>
        <w:rPr/>
      </w:pPr>
      <w:r>
        <w:rPr/>
        <w:t>Export transcripts as AMICUS, condensed PDF (2 or 4 pages per sheet), or full-size PDF (including PDF/A formats for archiving).</w:t>
      </w:r>
    </w:p>
    <w:p>
      <w:pPr>
        <w:pStyle w:val="TextBody"/>
        <w:numPr>
          <w:ilvl w:val="0"/>
          <w:numId w:val="8"/>
        </w:numPr>
        <w:bidi w:val="0"/>
        <w:jc w:val="left"/>
        <w:rPr/>
      </w:pPr>
      <w:r>
        <w:rPr/>
        <w:t xml:space="preserve">Export a transcript’s word index or word list. </w:t>
      </w:r>
    </w:p>
    <w:p>
      <w:pPr>
        <w:pStyle w:val="TextBody"/>
        <w:numPr>
          <w:ilvl w:val="0"/>
          <w:numId w:val="8"/>
        </w:numPr>
        <w:bidi w:val="0"/>
        <w:jc w:val="left"/>
        <w:rPr/>
      </w:pPr>
      <w:r>
        <w:rPr/>
        <w:t>Customize the look of exported transcripts, word indexes, and word lists by specifying margins, borders, fonts, layout, and other options.</w:t>
      </w:r>
    </w:p>
    <w:p>
      <w:pPr>
        <w:pStyle w:val="TextBody"/>
        <w:numPr>
          <w:ilvl w:val="0"/>
          <w:numId w:val="8"/>
        </w:numPr>
        <w:bidi w:val="0"/>
        <w:jc w:val="left"/>
        <w:rPr/>
      </w:pPr>
      <w:r>
        <w:rPr/>
        <w:t>Export all highlights or highlights for a single topic.</w:t>
      </w:r>
    </w:p>
    <w:p>
      <w:pPr>
        <w:pStyle w:val="TextBody"/>
        <w:numPr>
          <w:ilvl w:val="0"/>
          <w:numId w:val="8"/>
        </w:numPr>
        <w:bidi w:val="0"/>
        <w:jc w:val="left"/>
        <w:rPr/>
      </w:pPr>
      <w:r>
        <w:rPr/>
        <w:t>Export notes you made on a transcript and its exhibits.</w:t>
      </w:r>
    </w:p>
    <w:p>
      <w:pPr>
        <w:pStyle w:val="TextBody"/>
        <w:numPr>
          <w:ilvl w:val="0"/>
          <w:numId w:val="8"/>
        </w:numPr>
        <w:bidi w:val="0"/>
        <w:jc w:val="left"/>
        <w:rPr/>
      </w:pPr>
      <w:r>
        <w:rPr/>
        <w:t xml:space="preserve">Search for specific text in your list of Transcript Packages and get results in seconds. </w:t>
      </w:r>
    </w:p>
    <w:p>
      <w:pPr>
        <w:pStyle w:val="Heading3"/>
        <w:bidi w:val="0"/>
        <w:jc w:val="left"/>
        <w:rPr/>
      </w:pPr>
      <w:r>
        <w:rPr/>
        <w:t>Repository</w:t>
      </w:r>
    </w:p>
    <w:p>
      <w:pPr>
        <w:pStyle w:val="TextBody"/>
        <w:bidi w:val="0"/>
        <w:jc w:val="left"/>
        <w:rPr/>
      </w:pPr>
      <w:r>
        <w:rPr/>
        <w:t xml:space="preserve">Online case repositories and access to confidential files and non-case related files. </w:t>
      </w:r>
    </w:p>
    <w:p>
      <w:pPr>
        <w:pStyle w:val="TextBody"/>
        <w:numPr>
          <w:ilvl w:val="0"/>
          <w:numId w:val="9"/>
        </w:numPr>
        <w:bidi w:val="0"/>
        <w:jc w:val="left"/>
        <w:rPr/>
      </w:pPr>
      <w:r>
        <w:rPr/>
        <w:t xml:space="preserve">View and download job and case files, including streaming video. </w:t>
      </w:r>
    </w:p>
    <w:p>
      <w:pPr>
        <w:pStyle w:val="TextBody"/>
        <w:numPr>
          <w:ilvl w:val="0"/>
          <w:numId w:val="9"/>
        </w:numPr>
        <w:bidi w:val="0"/>
        <w:jc w:val="left"/>
        <w:rPr/>
      </w:pPr>
      <w:r>
        <w:rPr/>
        <w:t xml:space="preserve">View and download other files, such as price lists, quotes, and contracts. </w:t>
      </w:r>
    </w:p>
    <w:p>
      <w:pPr>
        <w:pStyle w:val="TextBody"/>
        <w:numPr>
          <w:ilvl w:val="0"/>
          <w:numId w:val="9"/>
        </w:numPr>
        <w:bidi w:val="0"/>
        <w:jc w:val="left"/>
        <w:rPr/>
      </w:pPr>
      <w:r>
        <w:rPr/>
        <w:t xml:space="preserve">Access case files during pre-discovery, throughout the case, and afterwards. </w:t>
      </w:r>
    </w:p>
    <w:p>
      <w:pPr>
        <w:pStyle w:val="TextBody"/>
        <w:numPr>
          <w:ilvl w:val="0"/>
          <w:numId w:val="9"/>
        </w:numPr>
        <w:bidi w:val="0"/>
        <w:jc w:val="left"/>
        <w:rPr/>
      </w:pPr>
      <w:r>
        <w:rPr/>
        <w:t>Share case-related files with co-counsels and anyone else helping you win a case. We can give them their own account to access files related to specific cases.</w:t>
      </w:r>
    </w:p>
    <w:p>
      <w:pPr>
        <w:pStyle w:val="TextBody"/>
        <w:numPr>
          <w:ilvl w:val="0"/>
          <w:numId w:val="9"/>
        </w:numPr>
        <w:bidi w:val="0"/>
        <w:jc w:val="left"/>
        <w:rPr/>
      </w:pPr>
      <w:r>
        <w:rPr/>
        <w:t xml:space="preserve">Find transcripts and case files by witness, case name or number, job number, file type, file name, depo date, and/or when the file was uploaded. </w:t>
      </w:r>
    </w:p>
    <w:p>
      <w:pPr>
        <w:pStyle w:val="TextBody"/>
        <w:numPr>
          <w:ilvl w:val="0"/>
          <w:numId w:val="9"/>
        </w:numPr>
        <w:bidi w:val="0"/>
        <w:jc w:val="left"/>
        <w:rPr/>
      </w:pPr>
      <w:r>
        <w:rPr/>
        <w:t>Search for specific text in case repositories and get results in seconds. Text searches can be run on PDF, Word, ASCII, Excel, PowerPoint, HTML, and all other text file types.</w:t>
      </w:r>
    </w:p>
    <w:p>
      <w:pPr>
        <w:pStyle w:val="Heading3"/>
        <w:bidi w:val="0"/>
        <w:jc w:val="left"/>
        <w:rPr/>
      </w:pPr>
      <w:r>
        <w:rPr/>
        <w:t>Reward Points</w:t>
      </w:r>
    </w:p>
    <w:p>
      <w:pPr>
        <w:pStyle w:val="TextBody"/>
        <w:bidi w:val="0"/>
        <w:jc w:val="left"/>
        <w:rPr/>
      </w:pPr>
      <w:r>
        <w:rPr/>
        <w:t>Manage points you earn by booking services with us.</w:t>
      </w:r>
    </w:p>
    <w:p>
      <w:pPr>
        <w:pStyle w:val="TextBody"/>
        <w:numPr>
          <w:ilvl w:val="0"/>
          <w:numId w:val="10"/>
        </w:numPr>
        <w:bidi w:val="0"/>
        <w:jc w:val="left"/>
        <w:rPr/>
      </w:pPr>
      <w:r>
        <w:rPr/>
        <w:t>View your current points balance, pending amounts to be awarded, and points history.</w:t>
      </w:r>
    </w:p>
    <w:p>
      <w:pPr>
        <w:pStyle w:val="TextBody"/>
        <w:numPr>
          <w:ilvl w:val="0"/>
          <w:numId w:val="10"/>
        </w:numPr>
        <w:bidi w:val="0"/>
        <w:jc w:val="left"/>
        <w:rPr/>
      </w:pPr>
      <w:r>
        <w:rPr/>
        <w:t>Redeem your points.</w:t>
      </w:r>
    </w:p>
    <w:p>
      <w:pPr>
        <w:pStyle w:val="TextBody"/>
        <w:numPr>
          <w:ilvl w:val="0"/>
          <w:numId w:val="10"/>
        </w:numPr>
        <w:bidi w:val="0"/>
        <w:jc w:val="left"/>
        <w:rPr/>
      </w:pPr>
      <w:r>
        <w:rPr/>
        <w:t xml:space="preserve">Transfer points to other people in your company. </w:t>
      </w:r>
    </w:p>
    <w:p>
      <w:pPr>
        <w:pStyle w:val="Heading3"/>
        <w:bidi w:val="0"/>
        <w:jc w:val="left"/>
        <w:rPr/>
      </w:pPr>
      <w:r>
        <w:rPr/>
        <w:t>Support Tickets</w:t>
      </w:r>
    </w:p>
    <w:p>
      <w:pPr>
        <w:pStyle w:val="TextBody"/>
        <w:bidi w:val="0"/>
        <w:spacing w:lineRule="auto" w:line="276" w:before="0" w:after="140"/>
        <w:jc w:val="left"/>
        <w:rPr/>
      </w:pPr>
      <w:r>
        <w:rPr/>
        <w:t xml:space="preserve">Ask questions and get answers while maintaining a paper trail of your issues. </w:t>
      </w:r>
    </w:p>
    <w:p>
      <w:pPr>
        <w:pStyle w:val="TextBody"/>
        <w:numPr>
          <w:ilvl w:val="0"/>
          <w:numId w:val="11"/>
        </w:numPr>
        <w:bidi w:val="0"/>
        <w:jc w:val="left"/>
        <w:rPr/>
      </w:pPr>
      <w:r>
        <w:rPr/>
        <w:t>Contact us via support tickets.</w:t>
      </w:r>
    </w:p>
    <w:p>
      <w:pPr>
        <w:pStyle w:val="TextBody"/>
        <w:numPr>
          <w:ilvl w:val="0"/>
          <w:numId w:val="11"/>
        </w:numPr>
        <w:bidi w:val="0"/>
        <w:jc w:val="left"/>
        <w:rPr/>
      </w:pPr>
      <w:r>
        <w:rPr/>
        <w:t>Include images, tables, and hyperlinks.</w:t>
      </w:r>
    </w:p>
    <w:p>
      <w:pPr>
        <w:pStyle w:val="TextBody"/>
        <w:numPr>
          <w:ilvl w:val="0"/>
          <w:numId w:val="11"/>
        </w:numPr>
        <w:bidi w:val="0"/>
        <w:jc w:val="left"/>
        <w:rPr/>
      </w:pPr>
      <w:r>
        <w:rPr/>
        <w:t>Format and style the text to better communicate an issue.</w:t>
      </w:r>
    </w:p>
    <w:p>
      <w:pPr>
        <w:pStyle w:val="TextBody"/>
        <w:numPr>
          <w:ilvl w:val="0"/>
          <w:numId w:val="11"/>
        </w:numPr>
        <w:bidi w:val="0"/>
        <w:jc w:val="left"/>
        <w:rPr/>
      </w:pPr>
      <w:r>
        <w:rPr/>
        <w:t>View and reply to responses on support tickets.</w:t>
      </w:r>
    </w:p>
    <w:p>
      <w:pPr>
        <w:pStyle w:val="TextBody"/>
        <w:numPr>
          <w:ilvl w:val="0"/>
          <w:numId w:val="11"/>
        </w:numPr>
        <w:bidi w:val="0"/>
        <w:jc w:val="left"/>
        <w:rPr/>
      </w:pPr>
      <w:r>
        <w:rPr/>
        <w:t>Track the resolution of your issues.</w:t>
      </w:r>
    </w:p>
    <w:p>
      <w:pPr>
        <w:pStyle w:val="TextBody"/>
        <w:numPr>
          <w:ilvl w:val="0"/>
          <w:numId w:val="11"/>
        </w:numPr>
        <w:bidi w:val="0"/>
        <w:jc w:val="left"/>
        <w:rPr/>
      </w:pPr>
      <w:r>
        <w:rPr/>
        <w:t xml:space="preserve">Continue the discussion with us online. </w:t>
      </w:r>
    </w:p>
    <w:p>
      <w:pPr>
        <w:pStyle w:val="TextBody"/>
        <w:numPr>
          <w:ilvl w:val="0"/>
          <w:numId w:val="11"/>
        </w:numPr>
        <w:bidi w:val="0"/>
        <w:jc w:val="left"/>
        <w:rPr/>
      </w:pPr>
      <w:r>
        <w:rPr/>
        <w:t xml:space="preserve">When the issue has been resolved, close the ticket. </w:t>
      </w:r>
    </w:p>
    <w:p>
      <w:pPr>
        <w:pStyle w:val="TextBody"/>
        <w:numPr>
          <w:ilvl w:val="0"/>
          <w:numId w:val="11"/>
        </w:numPr>
        <w:bidi w:val="0"/>
        <w:jc w:val="left"/>
        <w:rPr/>
      </w:pPr>
      <w:r>
        <w:rPr/>
        <w:t>Re-open closed tickets to resume the conversation.</w:t>
      </w:r>
    </w:p>
    <w:p>
      <w:pPr>
        <w:pStyle w:val="Heading3"/>
        <w:bidi w:val="0"/>
        <w:jc w:val="left"/>
        <w:rPr/>
      </w:pPr>
      <w:r>
        <w:rPr/>
        <w:t>Personal</w:t>
      </w:r>
    </w:p>
    <w:p>
      <w:pPr>
        <w:pStyle w:val="TextBody"/>
        <w:bidi w:val="0"/>
        <w:jc w:val="left"/>
        <w:rPr/>
      </w:pPr>
      <w:r>
        <w:rPr/>
        <w:t>Your virtual office’s back office.</w:t>
      </w:r>
    </w:p>
    <w:p>
      <w:pPr>
        <w:pStyle w:val="TextBody"/>
        <w:numPr>
          <w:ilvl w:val="0"/>
          <w:numId w:val="12"/>
        </w:numPr>
        <w:bidi w:val="0"/>
        <w:jc w:val="left"/>
        <w:rPr/>
      </w:pPr>
      <w:r>
        <w:rPr/>
        <w:t>Update your contact information.</w:t>
      </w:r>
    </w:p>
    <w:p>
      <w:pPr>
        <w:pStyle w:val="TextBody"/>
        <w:numPr>
          <w:ilvl w:val="0"/>
          <w:numId w:val="12"/>
        </w:numPr>
        <w:bidi w:val="0"/>
        <w:jc w:val="left"/>
        <w:rPr/>
      </w:pPr>
      <w:r>
        <w:rPr/>
        <w:t>Change your login name.</w:t>
      </w:r>
    </w:p>
    <w:p>
      <w:pPr>
        <w:pStyle w:val="TextBody"/>
        <w:numPr>
          <w:ilvl w:val="0"/>
          <w:numId w:val="12"/>
        </w:numPr>
        <w:bidi w:val="0"/>
        <w:jc w:val="left"/>
        <w:rPr/>
      </w:pPr>
      <w:r>
        <w:rPr/>
        <w:t>Change your password.</w:t>
      </w:r>
    </w:p>
    <w:p>
      <w:pPr>
        <w:pStyle w:val="TextBody"/>
        <w:numPr>
          <w:ilvl w:val="0"/>
          <w:numId w:val="12"/>
        </w:numPr>
        <w:bidi w:val="0"/>
        <w:jc w:val="left"/>
        <w:rPr/>
      </w:pPr>
      <w:r>
        <w:rPr/>
        <w:t>Personalize how your virtual office looks including choosing between dark and light mode display settings.</w:t>
      </w:r>
    </w:p>
    <w:p>
      <w:pPr>
        <w:pStyle w:val="TextBody"/>
        <w:numPr>
          <w:ilvl w:val="0"/>
          <w:numId w:val="12"/>
        </w:numPr>
        <w:bidi w:val="0"/>
        <w:jc w:val="left"/>
        <w:rPr/>
      </w:pPr>
      <w:r>
        <w:rPr/>
        <w:t>Choose defaults for how your calendar looks and basic information prefilled in job requests.</w:t>
      </w:r>
    </w:p>
    <w:p>
      <w:pPr>
        <w:pStyle w:val="TextBody"/>
        <w:numPr>
          <w:ilvl w:val="0"/>
          <w:numId w:val="12"/>
        </w:numPr>
        <w:bidi w:val="0"/>
        <w:jc w:val="left"/>
        <w:rPr/>
      </w:pPr>
      <w:r>
        <w:rPr/>
        <w:t>Look up information in the user guide.</w:t>
      </w:r>
    </w:p>
    <w:p>
      <w:pPr>
        <w:pStyle w:val="TextBody"/>
        <w:numPr>
          <w:ilvl w:val="0"/>
          <w:numId w:val="12"/>
        </w:numPr>
        <w:bidi w:val="0"/>
        <w:jc w:val="left"/>
        <w:rPr/>
      </w:pPr>
      <w:r>
        <w:rPr/>
        <w:t>Return to your Dashboard.</w:t>
      </w:r>
    </w:p>
    <w:p>
      <w:pPr>
        <w:pStyle w:val="TextBody"/>
        <w:numPr>
          <w:ilvl w:val="0"/>
          <w:numId w:val="12"/>
        </w:numPr>
        <w:bidi w:val="0"/>
        <w:jc w:val="left"/>
        <w:rPr/>
      </w:pPr>
      <w:r>
        <w:rPr/>
        <w:t>Log out of your virtual office.</w:t>
      </w:r>
    </w:p>
    <w:p>
      <w:pPr>
        <w:pStyle w:val="Heading2"/>
        <w:bidi w:val="0"/>
        <w:jc w:val="left"/>
        <w:rPr/>
      </w:pPr>
      <w:r>
        <w:rPr/>
        <w:t>Ready to move into your own virtual office?</w:t>
      </w:r>
    </w:p>
    <w:p>
      <w:pPr>
        <w:pStyle w:val="TextBody"/>
        <w:bidi w:val="0"/>
        <w:jc w:val="left"/>
        <w:rPr/>
      </w:pPr>
      <w:r>
        <w:rPr/>
        <w:t>If you would like more information about our RB Connect or want a tour of what’s inside, please contact us. And when you’re ready, we can give you the keys to your secure online office so you can move in immediately.</w:t>
      </w:r>
    </w:p>
    <w:p>
      <w:pPr>
        <w:pStyle w:val="TextBody"/>
        <w:bidi w:val="0"/>
        <w:spacing w:lineRule="auto" w:line="276" w:before="0" w:after="140"/>
        <w:ind w:left="180" w:right="0" w:hanging="180"/>
        <w:jc w:val="left"/>
        <w:rPr>
          <w:i/>
          <w:i/>
          <w:iCs/>
        </w:rPr>
      </w:pPr>
      <w:r>
        <w:rPr>
          <w:i/>
          <w:iCs/>
        </w:rPr>
        <w:t>*</w:t>
        <w:tab/>
        <w:t>Our virtual offices are hosted on the Microsoft Azure cloud platform. If you would like more details about the security, privacy, and architecture of our cloud-based system please contact us.</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0">
    <w:charset w:val="01"/>
    <w:family w:val="roman"/>
    <w:pitch w:val="variable"/>
  </w:font>
  <w:font w:name="Symbol">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95"/>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oto Serif SC" w:cs="Arial Unicode MS"/>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tabs>
        <w:tab w:val="clear" w:pos="709"/>
        <w:tab w:val="left" w:pos="187" w:leader="none"/>
      </w:tabs>
      <w:spacing w:lineRule="auto" w:line="276" w:before="0" w:after="140"/>
    </w:pPr>
    <w:rPr>
      <w:rFonts w:ascii="Times New Roman" w:hAnsi="Times New Roman"/>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 w:type="numbering" w:styleId="Bullet">
    <w:name w:val="Bullet •"/>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3578</TotalTime>
  <Application>LibreOffice/7.2.1.2$MacOSX_X86_64 LibreOffice_project/87b77fad49947c1441b67c559c339af8f3517e22</Application>
  <AppVersion>15.0000</AppVersion>
  <Pages>7</Pages>
  <Words>2104</Words>
  <Characters>10543</Characters>
  <CharactersWithSpaces>12467</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2023-01-19T12:09:09Z</dcterms:created>
  <dc:creator/>
  <dc:description/>
  <dc:language>en-US</dc:language>
  <cp:lastModifiedBy/>
  <dcterms:modified xsi:type="dcterms:W3CDTF">2023-04-19T13:15:34Z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file>